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64FB5" w14:textId="66F8A66E" w:rsidR="00CB7E30" w:rsidRPr="00050149" w:rsidRDefault="005B4A3C" w:rsidP="00050149">
      <w:pPr>
        <w:widowControl w:val="0"/>
        <w:spacing w:after="0" w:line="360" w:lineRule="auto"/>
        <w:ind w:left="-284"/>
        <w:jc w:val="right"/>
        <w:rPr>
          <w:rFonts w:eastAsia="Times New Roman" w:cstheme="minorHAnsi"/>
          <w:sz w:val="24"/>
          <w:szCs w:val="24"/>
          <w:lang w:eastAsia="pl-PL"/>
        </w:rPr>
      </w:pPr>
      <w:bookmarkStart w:id="0" w:name="_Hlk73948022"/>
      <w:r>
        <w:rPr>
          <w:rFonts w:eastAsia="Times New Roman" w:cstheme="minorHAnsi"/>
          <w:snapToGrid w:val="0"/>
          <w:sz w:val="24"/>
          <w:szCs w:val="24"/>
          <w:lang w:eastAsia="pl-PL"/>
        </w:rPr>
        <w:t>Złotów</w:t>
      </w:r>
      <w:r w:rsidR="00CB7E30" w:rsidRPr="00E864C9">
        <w:rPr>
          <w:rFonts w:eastAsia="Times New Roman" w:cstheme="minorHAnsi"/>
          <w:snapToGrid w:val="0"/>
          <w:sz w:val="24"/>
          <w:szCs w:val="24"/>
          <w:lang w:eastAsia="pl-PL"/>
        </w:rPr>
        <w:t xml:space="preserve">, dnia </w:t>
      </w:r>
      <w:r w:rsidR="0024088C">
        <w:rPr>
          <w:rFonts w:eastAsia="Times New Roman" w:cstheme="minorHAnsi"/>
          <w:snapToGrid w:val="0"/>
          <w:sz w:val="24"/>
          <w:szCs w:val="24"/>
          <w:lang w:eastAsia="pl-PL"/>
        </w:rPr>
        <w:t>2</w:t>
      </w:r>
      <w:r w:rsidR="00EC42D7">
        <w:rPr>
          <w:rFonts w:eastAsia="Times New Roman" w:cstheme="minorHAnsi"/>
          <w:snapToGrid w:val="0"/>
          <w:sz w:val="24"/>
          <w:szCs w:val="24"/>
          <w:lang w:eastAsia="pl-PL"/>
        </w:rPr>
        <w:t>3</w:t>
      </w:r>
      <w:r w:rsidR="00E864C9" w:rsidRPr="00E864C9">
        <w:rPr>
          <w:rFonts w:eastAsia="Times New Roman" w:cstheme="minorHAnsi"/>
          <w:snapToGrid w:val="0"/>
          <w:sz w:val="24"/>
          <w:szCs w:val="24"/>
          <w:lang w:eastAsia="pl-PL"/>
        </w:rPr>
        <w:t>.0</w:t>
      </w:r>
      <w:r w:rsidR="00EC42D7">
        <w:rPr>
          <w:rFonts w:eastAsia="Times New Roman" w:cstheme="minorHAnsi"/>
          <w:snapToGrid w:val="0"/>
          <w:sz w:val="24"/>
          <w:szCs w:val="24"/>
          <w:lang w:eastAsia="pl-PL"/>
        </w:rPr>
        <w:t>5</w:t>
      </w:r>
      <w:r w:rsidR="00E864C9" w:rsidRPr="00E864C9">
        <w:rPr>
          <w:rFonts w:eastAsia="Times New Roman" w:cstheme="minorHAnsi"/>
          <w:snapToGrid w:val="0"/>
          <w:sz w:val="24"/>
          <w:szCs w:val="24"/>
          <w:lang w:eastAsia="pl-PL"/>
        </w:rPr>
        <w:t>.</w:t>
      </w:r>
      <w:r w:rsidR="00CB7E30" w:rsidRPr="00E864C9">
        <w:rPr>
          <w:rFonts w:eastAsia="Times New Roman" w:cstheme="minorHAnsi"/>
          <w:snapToGrid w:val="0"/>
          <w:sz w:val="24"/>
          <w:szCs w:val="24"/>
          <w:lang w:eastAsia="pl-PL"/>
        </w:rPr>
        <w:t>20</w:t>
      </w:r>
      <w:r w:rsidR="00E864C9" w:rsidRPr="00E864C9">
        <w:rPr>
          <w:rFonts w:eastAsia="Times New Roman" w:cstheme="minorHAnsi"/>
          <w:snapToGrid w:val="0"/>
          <w:sz w:val="24"/>
          <w:szCs w:val="24"/>
          <w:lang w:eastAsia="pl-PL"/>
        </w:rPr>
        <w:t>2</w:t>
      </w:r>
      <w:r w:rsidR="000D0397">
        <w:rPr>
          <w:rFonts w:eastAsia="Times New Roman" w:cstheme="minorHAnsi"/>
          <w:snapToGrid w:val="0"/>
          <w:sz w:val="24"/>
          <w:szCs w:val="24"/>
          <w:lang w:eastAsia="pl-PL"/>
        </w:rPr>
        <w:t>2</w:t>
      </w:r>
      <w:r w:rsidR="00187DF3">
        <w:rPr>
          <w:rFonts w:eastAsia="Times New Roman" w:cstheme="minorHAnsi"/>
          <w:snapToGrid w:val="0"/>
          <w:sz w:val="24"/>
          <w:szCs w:val="24"/>
          <w:lang w:eastAsia="pl-PL"/>
        </w:rPr>
        <w:t xml:space="preserve"> </w:t>
      </w:r>
      <w:r w:rsidR="00CB7E30" w:rsidRPr="00E864C9">
        <w:rPr>
          <w:rFonts w:eastAsia="Times New Roman" w:cstheme="minorHAnsi"/>
          <w:snapToGrid w:val="0"/>
          <w:sz w:val="24"/>
          <w:szCs w:val="24"/>
          <w:lang w:eastAsia="pl-PL"/>
        </w:rPr>
        <w:t>r.</w:t>
      </w:r>
      <w:bookmarkEnd w:id="0"/>
    </w:p>
    <w:p w14:paraId="5E249317" w14:textId="191694A9" w:rsidR="0024088C" w:rsidRPr="0024088C" w:rsidRDefault="0024088C" w:rsidP="0024088C">
      <w:pPr>
        <w:autoSpaceDE w:val="0"/>
        <w:autoSpaceDN w:val="0"/>
        <w:spacing w:after="0" w:line="360" w:lineRule="auto"/>
        <w:rPr>
          <w:rFonts w:cstheme="minorHAnsi"/>
          <w:sz w:val="24"/>
          <w:szCs w:val="24"/>
          <w:lang w:eastAsia="pl-PL"/>
        </w:rPr>
      </w:pPr>
      <w:r w:rsidRPr="0024088C">
        <w:rPr>
          <w:rFonts w:cstheme="minorHAnsi"/>
          <w:sz w:val="24"/>
          <w:szCs w:val="24"/>
          <w:lang w:eastAsia="pl-PL"/>
        </w:rPr>
        <w:t>ZP.271.0</w:t>
      </w:r>
      <w:r w:rsidR="00EC42D7">
        <w:rPr>
          <w:rFonts w:cstheme="minorHAnsi"/>
          <w:sz w:val="24"/>
          <w:szCs w:val="24"/>
          <w:lang w:eastAsia="pl-PL"/>
        </w:rPr>
        <w:t>8</w:t>
      </w:r>
      <w:r w:rsidRPr="0024088C">
        <w:rPr>
          <w:rFonts w:cstheme="minorHAnsi"/>
          <w:sz w:val="24"/>
          <w:szCs w:val="24"/>
          <w:lang w:eastAsia="pl-PL"/>
        </w:rPr>
        <w:t>.2022.RB</w:t>
      </w:r>
    </w:p>
    <w:p w14:paraId="23F2DFDD" w14:textId="77777777" w:rsidR="00EC42D7" w:rsidRDefault="00EC42D7" w:rsidP="00720D40">
      <w:pPr>
        <w:autoSpaceDE w:val="0"/>
        <w:autoSpaceDN w:val="0"/>
        <w:spacing w:after="0" w:line="360" w:lineRule="auto"/>
        <w:jc w:val="center"/>
        <w:rPr>
          <w:rFonts w:cstheme="minorHAnsi"/>
          <w:b/>
          <w:bCs/>
          <w:sz w:val="28"/>
          <w:szCs w:val="28"/>
          <w:lang w:eastAsia="pl-PL"/>
        </w:rPr>
      </w:pPr>
    </w:p>
    <w:p w14:paraId="7862FED6" w14:textId="4C34E2F0" w:rsidR="0024088C" w:rsidRPr="00720D40" w:rsidRDefault="00A1215C" w:rsidP="00720D40">
      <w:pPr>
        <w:autoSpaceDE w:val="0"/>
        <w:autoSpaceDN w:val="0"/>
        <w:spacing w:after="0" w:line="360" w:lineRule="auto"/>
        <w:jc w:val="center"/>
        <w:rPr>
          <w:rFonts w:cstheme="minorHAnsi"/>
          <w:b/>
          <w:bCs/>
          <w:sz w:val="28"/>
          <w:szCs w:val="28"/>
          <w:lang w:eastAsia="pl-PL"/>
        </w:rPr>
      </w:pPr>
      <w:r w:rsidRPr="00EB4FA5">
        <w:rPr>
          <w:rFonts w:cstheme="minorHAnsi"/>
          <w:b/>
          <w:bCs/>
          <w:sz w:val="28"/>
          <w:szCs w:val="28"/>
          <w:lang w:eastAsia="pl-PL"/>
        </w:rPr>
        <w:t xml:space="preserve">Informacja o pytaniach do SWZ i udzielonych odpowiedziach  </w:t>
      </w:r>
    </w:p>
    <w:p w14:paraId="056544EC" w14:textId="77777777" w:rsidR="00EC42D7" w:rsidRDefault="00EC42D7" w:rsidP="00050149">
      <w:pPr>
        <w:pStyle w:val="Bezodstpw"/>
        <w:spacing w:line="360" w:lineRule="auto"/>
        <w:jc w:val="both"/>
        <w:rPr>
          <w:rFonts w:cstheme="minorHAnsi"/>
          <w:sz w:val="24"/>
          <w:szCs w:val="24"/>
        </w:rPr>
      </w:pPr>
    </w:p>
    <w:p w14:paraId="26D35E58" w14:textId="39253773" w:rsidR="00C34D47" w:rsidRDefault="00CB7E30" w:rsidP="00050149">
      <w:pPr>
        <w:pStyle w:val="Bezodstpw"/>
        <w:spacing w:line="360" w:lineRule="auto"/>
        <w:jc w:val="both"/>
        <w:rPr>
          <w:rFonts w:cstheme="minorHAnsi"/>
          <w:sz w:val="24"/>
          <w:szCs w:val="24"/>
        </w:rPr>
      </w:pPr>
      <w:r w:rsidRPr="001138B8">
        <w:rPr>
          <w:rFonts w:cstheme="minorHAnsi"/>
          <w:sz w:val="24"/>
          <w:szCs w:val="24"/>
        </w:rPr>
        <w:t>Dotyczy</w:t>
      </w:r>
      <w:r w:rsidR="00C34D47">
        <w:rPr>
          <w:rFonts w:cstheme="minorHAnsi"/>
          <w:sz w:val="24"/>
          <w:szCs w:val="24"/>
        </w:rPr>
        <w:t xml:space="preserve"> postępowania o udzielenie zamówienia publicznego</w:t>
      </w:r>
      <w:r w:rsidRPr="001138B8">
        <w:rPr>
          <w:rFonts w:cstheme="minorHAnsi"/>
          <w:sz w:val="24"/>
          <w:szCs w:val="24"/>
        </w:rPr>
        <w:t>:</w:t>
      </w:r>
      <w:r w:rsidR="00EC42D7">
        <w:rPr>
          <w:rFonts w:cstheme="minorHAnsi"/>
          <w:sz w:val="24"/>
          <w:szCs w:val="24"/>
        </w:rPr>
        <w:t xml:space="preserve"> </w:t>
      </w:r>
      <w:r w:rsidR="00EC42D7" w:rsidRPr="00DE6E48">
        <w:rPr>
          <w:rFonts w:ascii="Calibri" w:hAnsi="Calibri" w:cs="Calibri"/>
          <w:b/>
          <w:color w:val="000000"/>
          <w:sz w:val="24"/>
          <w:szCs w:val="24"/>
        </w:rPr>
        <w:t xml:space="preserve">„Budowa </w:t>
      </w:r>
      <w:r w:rsidR="00EC42D7">
        <w:rPr>
          <w:rFonts w:ascii="Calibri" w:hAnsi="Calibri" w:cs="Calibri"/>
          <w:b/>
          <w:color w:val="000000"/>
          <w:sz w:val="24"/>
          <w:szCs w:val="24"/>
        </w:rPr>
        <w:t>parkingów                          o nawierzchni z kostki betonowej.</w:t>
      </w:r>
      <w:r w:rsidR="00EC42D7" w:rsidRPr="00DE6E48">
        <w:rPr>
          <w:rFonts w:ascii="Calibri" w:hAnsi="Calibri" w:cs="Calibri"/>
          <w:b/>
          <w:color w:val="000000"/>
          <w:sz w:val="24"/>
          <w:szCs w:val="24"/>
        </w:rPr>
        <w:t>”</w:t>
      </w:r>
    </w:p>
    <w:p w14:paraId="23048680" w14:textId="77777777" w:rsidR="00EC42D7" w:rsidRDefault="00EB4FA5" w:rsidP="00E864C9">
      <w:pPr>
        <w:widowControl w:val="0"/>
        <w:spacing w:after="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</w:t>
      </w:r>
    </w:p>
    <w:p w14:paraId="21FC3FEC" w14:textId="178E6C32" w:rsidR="00CB7E30" w:rsidRPr="00E864C9" w:rsidRDefault="00EB4FA5" w:rsidP="00E864C9">
      <w:pPr>
        <w:widowControl w:val="0"/>
        <w:spacing w:after="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</w:t>
      </w:r>
      <w:r w:rsidR="00EC42D7">
        <w:rPr>
          <w:rFonts w:eastAsia="Calibri" w:cstheme="minorHAnsi"/>
          <w:sz w:val="24"/>
          <w:szCs w:val="24"/>
        </w:rPr>
        <w:t xml:space="preserve">              </w:t>
      </w:r>
      <w:r>
        <w:rPr>
          <w:rFonts w:eastAsia="Calibri" w:cstheme="minorHAnsi"/>
          <w:sz w:val="24"/>
          <w:szCs w:val="24"/>
        </w:rPr>
        <w:t xml:space="preserve"> </w:t>
      </w:r>
      <w:r w:rsidR="00CB7E30" w:rsidRPr="00E864C9">
        <w:rPr>
          <w:rFonts w:eastAsia="Calibri" w:cstheme="minorHAnsi"/>
          <w:sz w:val="24"/>
          <w:szCs w:val="24"/>
        </w:rPr>
        <w:t xml:space="preserve">Zamawiający informuje, że w terminie określonym zgodnie z </w:t>
      </w:r>
      <w:r w:rsidR="00707510" w:rsidRPr="00E864C9">
        <w:rPr>
          <w:rFonts w:eastAsia="Calibri" w:cstheme="minorHAnsi"/>
          <w:sz w:val="24"/>
          <w:szCs w:val="24"/>
        </w:rPr>
        <w:t>art. 284 ust. 2</w:t>
      </w:r>
      <w:r w:rsidR="00707510">
        <w:rPr>
          <w:rFonts w:eastAsia="Calibri" w:cstheme="minorHAnsi"/>
          <w:sz w:val="24"/>
          <w:szCs w:val="24"/>
        </w:rPr>
        <w:t xml:space="preserve"> </w:t>
      </w:r>
      <w:bookmarkStart w:id="1" w:name="_Hlk73948075"/>
      <w:r w:rsidR="00CB7E30" w:rsidRPr="00E864C9">
        <w:rPr>
          <w:rFonts w:eastAsia="Calibri" w:cstheme="minorHAnsi"/>
          <w:sz w:val="24"/>
          <w:szCs w:val="24"/>
        </w:rPr>
        <w:t xml:space="preserve">ustawy </w:t>
      </w:r>
      <w:r w:rsidR="00EC42D7">
        <w:rPr>
          <w:rFonts w:eastAsia="Calibri" w:cstheme="minorHAnsi"/>
          <w:sz w:val="24"/>
          <w:szCs w:val="24"/>
        </w:rPr>
        <w:t xml:space="preserve">    </w:t>
      </w:r>
      <w:r w:rsidR="00CB7E30" w:rsidRPr="00E864C9">
        <w:rPr>
          <w:rFonts w:eastAsia="Calibri" w:cstheme="minorHAnsi"/>
          <w:sz w:val="24"/>
          <w:szCs w:val="24"/>
        </w:rPr>
        <w:t>z</w:t>
      </w:r>
      <w:r w:rsidR="008A1794" w:rsidRPr="00E864C9">
        <w:rPr>
          <w:rFonts w:eastAsia="Calibri" w:cstheme="minorHAnsi"/>
          <w:sz w:val="24"/>
          <w:szCs w:val="24"/>
        </w:rPr>
        <w:t xml:space="preserve"> </w:t>
      </w:r>
      <w:r w:rsidR="00CB7E30" w:rsidRPr="00E864C9">
        <w:rPr>
          <w:rFonts w:eastAsia="Calibri" w:cstheme="minorHAnsi"/>
          <w:sz w:val="24"/>
          <w:szCs w:val="24"/>
        </w:rPr>
        <w:t>11 września 2019 r</w:t>
      </w:r>
      <w:r w:rsidR="008A1794" w:rsidRPr="00E864C9">
        <w:rPr>
          <w:rFonts w:eastAsia="Calibri" w:cstheme="minorHAnsi"/>
          <w:sz w:val="24"/>
          <w:szCs w:val="24"/>
        </w:rPr>
        <w:t xml:space="preserve">. – </w:t>
      </w:r>
      <w:r w:rsidR="00CB7E30" w:rsidRPr="00E864C9">
        <w:rPr>
          <w:rFonts w:eastAsia="Calibri" w:cstheme="minorHAnsi"/>
          <w:sz w:val="24"/>
          <w:szCs w:val="24"/>
        </w:rPr>
        <w:t>Prawo zamówień publicznych (Dz.U.</w:t>
      </w:r>
      <w:r w:rsidR="000D0397">
        <w:rPr>
          <w:rFonts w:eastAsia="Calibri" w:cstheme="minorHAnsi"/>
          <w:sz w:val="24"/>
          <w:szCs w:val="24"/>
        </w:rPr>
        <w:t xml:space="preserve"> 2021 r.</w:t>
      </w:r>
      <w:r w:rsidR="00CB7E30" w:rsidRPr="00E864C9">
        <w:rPr>
          <w:rFonts w:eastAsia="Calibri" w:cstheme="minorHAnsi"/>
          <w:sz w:val="24"/>
          <w:szCs w:val="24"/>
        </w:rPr>
        <w:t xml:space="preserve"> poz. </w:t>
      </w:r>
      <w:r w:rsidR="000D0397">
        <w:rPr>
          <w:rFonts w:eastAsia="Calibri" w:cstheme="minorHAnsi"/>
          <w:sz w:val="24"/>
          <w:szCs w:val="24"/>
        </w:rPr>
        <w:t>11</w:t>
      </w:r>
      <w:r w:rsidR="00CB7E30" w:rsidRPr="00E864C9">
        <w:rPr>
          <w:rFonts w:eastAsia="Calibri" w:cstheme="minorHAnsi"/>
          <w:sz w:val="24"/>
          <w:szCs w:val="24"/>
        </w:rPr>
        <w:t>29</w:t>
      </w:r>
      <w:r w:rsidR="00702EA4" w:rsidRPr="00E864C9">
        <w:rPr>
          <w:rFonts w:eastAsia="Calibri" w:cstheme="minorHAnsi"/>
          <w:sz w:val="24"/>
          <w:szCs w:val="24"/>
        </w:rPr>
        <w:t xml:space="preserve"> ze zm.</w:t>
      </w:r>
      <w:r w:rsidR="00CB7E30" w:rsidRPr="00E864C9">
        <w:rPr>
          <w:rFonts w:eastAsia="Calibri" w:cstheme="minorHAnsi"/>
          <w:sz w:val="24"/>
          <w:szCs w:val="24"/>
        </w:rPr>
        <w:t>)</w:t>
      </w:r>
      <w:bookmarkEnd w:id="1"/>
      <w:r w:rsidR="00CB7E30" w:rsidRPr="00E864C9">
        <w:rPr>
          <w:rFonts w:eastAsia="Calibri" w:cstheme="minorHAnsi"/>
          <w:sz w:val="24"/>
          <w:szCs w:val="24"/>
        </w:rPr>
        <w:t>, wykonawcy zwrócili się do zamawiającego z wnioskiem o wyjaśnienie treści SWZ.</w:t>
      </w:r>
    </w:p>
    <w:p w14:paraId="38D8D5ED" w14:textId="7B2547D3" w:rsidR="00CB7E30" w:rsidRDefault="00CB7E30" w:rsidP="00707510">
      <w:pPr>
        <w:widowControl w:val="0"/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E864C9">
        <w:rPr>
          <w:rFonts w:eastAsia="Calibri" w:cstheme="minorHAnsi"/>
          <w:sz w:val="24"/>
          <w:szCs w:val="24"/>
        </w:rPr>
        <w:t>W związku z powyższym zamawiający udziela następujących wyjaśnień:</w:t>
      </w:r>
    </w:p>
    <w:p w14:paraId="23BC689C" w14:textId="77777777" w:rsidR="00EC42D7" w:rsidRDefault="00EC42D7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157905D6" w14:textId="712C216C" w:rsidR="00EC42D7" w:rsidRDefault="00EC42D7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EC42D7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35AB7B23" wp14:editId="78098171">
            <wp:extent cx="5760720" cy="21729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FF40" w14:textId="77777777" w:rsidR="004228BF" w:rsidRDefault="004228BF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119719A3" w14:textId="2AB953F7" w:rsidR="00EC42D7" w:rsidRDefault="00080E3C" w:rsidP="004C74FD">
      <w:pPr>
        <w:spacing w:after="0" w:line="360" w:lineRule="auto"/>
        <w:jc w:val="both"/>
        <w:rPr>
          <w:rFonts w:eastAsia="Calibri" w:cstheme="minorHAnsi"/>
          <w:sz w:val="24"/>
          <w:szCs w:val="24"/>
          <w:vertAlign w:val="superscript"/>
        </w:rPr>
      </w:pPr>
      <w:r>
        <w:rPr>
          <w:rFonts w:eastAsia="Calibri" w:cstheme="minorHAnsi"/>
          <w:sz w:val="24"/>
          <w:szCs w:val="24"/>
        </w:rPr>
        <w:t>Ad. 1 Do wyceny należy przyjąć powierzchnię 290 m</w:t>
      </w:r>
      <w:r>
        <w:rPr>
          <w:rFonts w:eastAsia="Calibri" w:cstheme="minorHAnsi"/>
          <w:sz w:val="24"/>
          <w:szCs w:val="24"/>
          <w:vertAlign w:val="superscript"/>
        </w:rPr>
        <w:t>2</w:t>
      </w:r>
    </w:p>
    <w:p w14:paraId="34B0763E" w14:textId="7C67F561" w:rsidR="00080E3C" w:rsidRDefault="00080E3C" w:rsidP="00080E3C">
      <w:pPr>
        <w:spacing w:after="0" w:line="360" w:lineRule="auto"/>
        <w:jc w:val="both"/>
        <w:rPr>
          <w:rFonts w:eastAsia="Calibri" w:cstheme="minorHAnsi"/>
          <w:sz w:val="24"/>
          <w:szCs w:val="24"/>
          <w:vertAlign w:val="superscript"/>
        </w:rPr>
      </w:pPr>
      <w:r>
        <w:rPr>
          <w:rFonts w:eastAsia="Calibri" w:cstheme="minorHAnsi"/>
          <w:sz w:val="24"/>
          <w:szCs w:val="24"/>
        </w:rPr>
        <w:t>Ad. 2  Do wyceny należy przyjąć powierzchnię 290 m</w:t>
      </w:r>
      <w:r>
        <w:rPr>
          <w:rFonts w:eastAsia="Calibri" w:cstheme="minorHAnsi"/>
          <w:sz w:val="24"/>
          <w:szCs w:val="24"/>
          <w:vertAlign w:val="superscript"/>
        </w:rPr>
        <w:t>2</w:t>
      </w:r>
    </w:p>
    <w:p w14:paraId="18DE1001" w14:textId="4E3B2BF8" w:rsidR="00080E3C" w:rsidRDefault="00080E3C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Ad. 3  Do wyceny należy przyjąć 73 </w:t>
      </w:r>
      <w:proofErr w:type="spellStart"/>
      <w:r>
        <w:rPr>
          <w:rFonts w:eastAsia="Calibri" w:cstheme="minorHAnsi"/>
          <w:sz w:val="24"/>
          <w:szCs w:val="24"/>
        </w:rPr>
        <w:t>mb</w:t>
      </w:r>
      <w:proofErr w:type="spellEnd"/>
    </w:p>
    <w:p w14:paraId="2AE9E78D" w14:textId="17974CCB" w:rsidR="00080E3C" w:rsidRDefault="00080E3C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Ad. 4  Do wyceny należy przyjąć 6 </w:t>
      </w:r>
      <w:proofErr w:type="spellStart"/>
      <w:r>
        <w:rPr>
          <w:rFonts w:eastAsia="Calibri" w:cstheme="minorHAnsi"/>
          <w:sz w:val="24"/>
          <w:szCs w:val="24"/>
        </w:rPr>
        <w:t>mb</w:t>
      </w:r>
      <w:proofErr w:type="spellEnd"/>
    </w:p>
    <w:p w14:paraId="2269CF4E" w14:textId="6ADAB9F2" w:rsidR="00080E3C" w:rsidRDefault="00080E3C" w:rsidP="004C74FD">
      <w:pPr>
        <w:spacing w:after="0" w:line="360" w:lineRule="auto"/>
        <w:jc w:val="both"/>
        <w:rPr>
          <w:rFonts w:eastAsia="Calibri" w:cstheme="minorHAnsi"/>
          <w:sz w:val="24"/>
          <w:szCs w:val="24"/>
          <w:vertAlign w:val="superscript"/>
        </w:rPr>
      </w:pPr>
      <w:r>
        <w:rPr>
          <w:rFonts w:eastAsia="Calibri" w:cstheme="minorHAnsi"/>
          <w:sz w:val="24"/>
          <w:szCs w:val="24"/>
        </w:rPr>
        <w:t>Ad. 5  Do wyceny należy przyjąć 101,5 m</w:t>
      </w:r>
      <w:r>
        <w:rPr>
          <w:rFonts w:eastAsia="Calibri" w:cstheme="minorHAnsi"/>
          <w:sz w:val="24"/>
          <w:szCs w:val="24"/>
          <w:vertAlign w:val="superscript"/>
        </w:rPr>
        <w:t>3</w:t>
      </w:r>
    </w:p>
    <w:p w14:paraId="641C676E" w14:textId="30B8E42B" w:rsidR="00080E3C" w:rsidRDefault="00080E3C" w:rsidP="004C74FD">
      <w:pPr>
        <w:spacing w:after="0" w:line="360" w:lineRule="auto"/>
        <w:jc w:val="both"/>
        <w:rPr>
          <w:rFonts w:eastAsia="Calibri" w:cstheme="minorHAnsi"/>
          <w:sz w:val="24"/>
          <w:szCs w:val="24"/>
          <w:vertAlign w:val="superscript"/>
        </w:rPr>
      </w:pPr>
    </w:p>
    <w:p w14:paraId="40160D1A" w14:textId="1B182236" w:rsidR="00080E3C" w:rsidRPr="00080E3C" w:rsidRDefault="004228BF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4228BF">
        <w:rPr>
          <w:rFonts w:eastAsia="Calibri" w:cstheme="minorHAnsi"/>
          <w:noProof/>
          <w:sz w:val="24"/>
          <w:szCs w:val="24"/>
        </w:rPr>
        <w:lastRenderedPageBreak/>
        <w:drawing>
          <wp:inline distT="0" distB="0" distL="0" distR="0" wp14:anchorId="0199327D" wp14:editId="53D84419">
            <wp:extent cx="5760720" cy="230251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8D40E" w14:textId="77777777" w:rsidR="00EC42D7" w:rsidRDefault="00EC42D7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69A3A5D7" w14:textId="5B816750" w:rsidR="004228BF" w:rsidRDefault="004228BF" w:rsidP="004228BF">
      <w:pPr>
        <w:spacing w:after="0" w:line="360" w:lineRule="auto"/>
        <w:jc w:val="both"/>
        <w:rPr>
          <w:rFonts w:eastAsia="Calibri" w:cstheme="minorHAnsi"/>
          <w:sz w:val="24"/>
          <w:szCs w:val="24"/>
          <w:vertAlign w:val="superscript"/>
        </w:rPr>
      </w:pPr>
      <w:r>
        <w:rPr>
          <w:rFonts w:eastAsia="Calibri" w:cstheme="minorHAnsi"/>
          <w:sz w:val="24"/>
          <w:szCs w:val="24"/>
        </w:rPr>
        <w:t xml:space="preserve">Ad. 1 </w:t>
      </w:r>
      <w:r w:rsidR="00B343D3">
        <w:rPr>
          <w:rFonts w:eastAsia="Calibri" w:cstheme="minorHAnsi"/>
          <w:sz w:val="24"/>
          <w:szCs w:val="24"/>
        </w:rPr>
        <w:t>Tak</w:t>
      </w:r>
    </w:p>
    <w:p w14:paraId="461E1899" w14:textId="408C8166" w:rsidR="004228BF" w:rsidRDefault="004228BF" w:rsidP="004228BF">
      <w:pPr>
        <w:spacing w:after="0" w:line="360" w:lineRule="auto"/>
        <w:jc w:val="both"/>
        <w:rPr>
          <w:rFonts w:eastAsia="Calibri" w:cstheme="minorHAnsi"/>
          <w:sz w:val="24"/>
          <w:szCs w:val="24"/>
          <w:vertAlign w:val="superscript"/>
        </w:rPr>
      </w:pPr>
      <w:r>
        <w:rPr>
          <w:rFonts w:eastAsia="Calibri" w:cstheme="minorHAnsi"/>
          <w:sz w:val="24"/>
          <w:szCs w:val="24"/>
        </w:rPr>
        <w:t xml:space="preserve">Ad. 2  </w:t>
      </w:r>
      <w:r w:rsidR="00B343D3">
        <w:rPr>
          <w:rFonts w:eastAsia="Calibri" w:cstheme="minorHAnsi"/>
          <w:sz w:val="24"/>
          <w:szCs w:val="24"/>
        </w:rPr>
        <w:t>Tak</w:t>
      </w:r>
    </w:p>
    <w:p w14:paraId="0BA28A37" w14:textId="4E9B4C6B" w:rsidR="004228BF" w:rsidRDefault="004228BF" w:rsidP="004228BF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Ad. 3  Do wyceny należy przyjąć </w:t>
      </w:r>
      <w:r w:rsidR="00B343D3">
        <w:rPr>
          <w:rFonts w:eastAsia="Calibri" w:cstheme="minorHAnsi"/>
          <w:sz w:val="24"/>
          <w:szCs w:val="24"/>
        </w:rPr>
        <w:t>30</w:t>
      </w:r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mb</w:t>
      </w:r>
      <w:proofErr w:type="spellEnd"/>
    </w:p>
    <w:p w14:paraId="759D1148" w14:textId="0B5CE8EB" w:rsidR="004228BF" w:rsidRDefault="004228BF" w:rsidP="004228BF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Ad. 4  Do wyceny należy przyjąć </w:t>
      </w:r>
      <w:r w:rsidR="00B343D3">
        <w:rPr>
          <w:rFonts w:eastAsia="Calibri" w:cstheme="minorHAnsi"/>
          <w:sz w:val="24"/>
          <w:szCs w:val="24"/>
        </w:rPr>
        <w:t>25</w:t>
      </w:r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mb</w:t>
      </w:r>
      <w:proofErr w:type="spellEnd"/>
    </w:p>
    <w:p w14:paraId="25ACE4EE" w14:textId="7D8BD5EB" w:rsidR="004228BF" w:rsidRDefault="004228BF" w:rsidP="004228BF">
      <w:pPr>
        <w:spacing w:after="0" w:line="360" w:lineRule="auto"/>
        <w:jc w:val="both"/>
        <w:rPr>
          <w:rFonts w:eastAsia="Calibri" w:cstheme="minorHAnsi"/>
          <w:sz w:val="24"/>
          <w:szCs w:val="24"/>
          <w:vertAlign w:val="superscript"/>
        </w:rPr>
      </w:pPr>
      <w:r>
        <w:rPr>
          <w:rFonts w:eastAsia="Calibri" w:cstheme="minorHAnsi"/>
          <w:sz w:val="24"/>
          <w:szCs w:val="24"/>
        </w:rPr>
        <w:t xml:space="preserve">Ad. 5  Do wyceny należy przyjąć </w:t>
      </w:r>
      <w:r w:rsidR="00B343D3">
        <w:rPr>
          <w:rFonts w:eastAsia="Calibri" w:cstheme="minorHAnsi"/>
          <w:sz w:val="24"/>
          <w:szCs w:val="24"/>
        </w:rPr>
        <w:t>64</w:t>
      </w:r>
      <w:r>
        <w:rPr>
          <w:rFonts w:eastAsia="Calibri" w:cstheme="minorHAnsi"/>
          <w:sz w:val="24"/>
          <w:szCs w:val="24"/>
        </w:rPr>
        <w:t xml:space="preserve"> m</w:t>
      </w:r>
      <w:r>
        <w:rPr>
          <w:rFonts w:eastAsia="Calibri" w:cstheme="minorHAnsi"/>
          <w:sz w:val="24"/>
          <w:szCs w:val="24"/>
          <w:vertAlign w:val="superscript"/>
        </w:rPr>
        <w:t>3</w:t>
      </w:r>
    </w:p>
    <w:p w14:paraId="621277D6" w14:textId="77777777" w:rsidR="00EC42D7" w:rsidRDefault="00EC42D7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1290FE35" w14:textId="24A67013" w:rsidR="00EC42D7" w:rsidRDefault="00B343D3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B343D3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182D7E6E" wp14:editId="549941A1">
            <wp:extent cx="5760720" cy="35312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963F" w14:textId="77777777" w:rsidR="00EC42D7" w:rsidRDefault="00EC42D7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17871F84" w14:textId="77777777" w:rsidR="00B343D3" w:rsidRDefault="00B343D3" w:rsidP="00B343D3">
      <w:pPr>
        <w:spacing w:after="0" w:line="360" w:lineRule="auto"/>
        <w:jc w:val="both"/>
        <w:rPr>
          <w:rFonts w:eastAsia="Calibri" w:cstheme="minorHAnsi"/>
          <w:sz w:val="24"/>
          <w:szCs w:val="24"/>
          <w:vertAlign w:val="superscript"/>
        </w:rPr>
      </w:pPr>
      <w:r>
        <w:rPr>
          <w:rFonts w:eastAsia="Calibri" w:cstheme="minorHAnsi"/>
          <w:sz w:val="24"/>
          <w:szCs w:val="24"/>
        </w:rPr>
        <w:t>Ad. 1 Tak</w:t>
      </w:r>
    </w:p>
    <w:p w14:paraId="35D0C34D" w14:textId="77777777" w:rsidR="00B343D3" w:rsidRDefault="00B343D3" w:rsidP="00B343D3">
      <w:pPr>
        <w:spacing w:after="0" w:line="360" w:lineRule="auto"/>
        <w:jc w:val="both"/>
        <w:rPr>
          <w:rFonts w:eastAsia="Calibri" w:cstheme="minorHAnsi"/>
          <w:sz w:val="24"/>
          <w:szCs w:val="24"/>
          <w:vertAlign w:val="superscript"/>
        </w:rPr>
      </w:pPr>
      <w:r>
        <w:rPr>
          <w:rFonts w:eastAsia="Calibri" w:cstheme="minorHAnsi"/>
          <w:sz w:val="24"/>
          <w:szCs w:val="24"/>
        </w:rPr>
        <w:t>Ad. 2  Tak</w:t>
      </w:r>
    </w:p>
    <w:p w14:paraId="24E12B3B" w14:textId="7DD517C0" w:rsidR="00B343D3" w:rsidRDefault="00B343D3" w:rsidP="00B343D3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 xml:space="preserve">Ad. 3  Do wyceny należy przyjąć </w:t>
      </w:r>
      <w:r w:rsidR="00DA7AF6">
        <w:rPr>
          <w:rFonts w:eastAsia="Calibri" w:cstheme="minorHAnsi"/>
          <w:sz w:val="24"/>
          <w:szCs w:val="24"/>
        </w:rPr>
        <w:t>30</w:t>
      </w:r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mb</w:t>
      </w:r>
      <w:proofErr w:type="spellEnd"/>
    </w:p>
    <w:p w14:paraId="6D442A22" w14:textId="710EC32E" w:rsidR="00B343D3" w:rsidRDefault="00B343D3" w:rsidP="00B343D3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Ad. 4  Do wyceny należy przyjąć </w:t>
      </w:r>
      <w:r w:rsidR="00DA7AF6">
        <w:rPr>
          <w:rFonts w:eastAsia="Calibri" w:cstheme="minorHAnsi"/>
          <w:sz w:val="24"/>
          <w:szCs w:val="24"/>
        </w:rPr>
        <w:t>25</w:t>
      </w:r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mb</w:t>
      </w:r>
      <w:proofErr w:type="spellEnd"/>
    </w:p>
    <w:p w14:paraId="6B1140ED" w14:textId="49D64B09" w:rsidR="00B343D3" w:rsidRDefault="00B343D3" w:rsidP="00B343D3">
      <w:pPr>
        <w:spacing w:after="0" w:line="360" w:lineRule="auto"/>
        <w:jc w:val="both"/>
        <w:rPr>
          <w:rFonts w:eastAsia="Calibri" w:cstheme="minorHAnsi"/>
          <w:sz w:val="24"/>
          <w:szCs w:val="24"/>
          <w:vertAlign w:val="superscript"/>
        </w:rPr>
      </w:pPr>
      <w:r>
        <w:rPr>
          <w:rFonts w:eastAsia="Calibri" w:cstheme="minorHAnsi"/>
          <w:sz w:val="24"/>
          <w:szCs w:val="24"/>
        </w:rPr>
        <w:t xml:space="preserve">Ad. 5  </w:t>
      </w:r>
      <w:r w:rsidR="00DA7AF6">
        <w:rPr>
          <w:rFonts w:eastAsia="Calibri" w:cstheme="minorHAnsi"/>
          <w:sz w:val="24"/>
          <w:szCs w:val="24"/>
        </w:rPr>
        <w:t xml:space="preserve">Ściany murowane z cegły, dach z płytek korytkowych. </w:t>
      </w:r>
      <w:r w:rsidR="0010309E">
        <w:rPr>
          <w:rFonts w:eastAsia="Calibri" w:cstheme="minorHAnsi"/>
          <w:sz w:val="24"/>
          <w:szCs w:val="24"/>
        </w:rPr>
        <w:t>Koszt wywozu i utylizacji materiałów rozbiórkowych ponosi wykonawca</w:t>
      </w:r>
    </w:p>
    <w:p w14:paraId="1CB90E87" w14:textId="14DBFD08" w:rsidR="00EC42D7" w:rsidRDefault="00B343D3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Ad. 6  </w:t>
      </w:r>
      <w:r w:rsidR="0010309E">
        <w:rPr>
          <w:rFonts w:eastAsia="Calibri" w:cstheme="minorHAnsi"/>
          <w:sz w:val="24"/>
          <w:szCs w:val="24"/>
        </w:rPr>
        <w:t xml:space="preserve"> Objętość szamba </w:t>
      </w:r>
      <w:r w:rsidR="00DA7AF6">
        <w:rPr>
          <w:rFonts w:eastAsia="Calibri" w:cstheme="minorHAnsi"/>
          <w:sz w:val="24"/>
          <w:szCs w:val="24"/>
        </w:rPr>
        <w:t xml:space="preserve">około </w:t>
      </w:r>
      <w:r w:rsidR="0010309E">
        <w:rPr>
          <w:rFonts w:eastAsia="Calibri" w:cstheme="minorHAnsi"/>
          <w:sz w:val="24"/>
          <w:szCs w:val="24"/>
        </w:rPr>
        <w:t>1</w:t>
      </w:r>
      <w:r w:rsidR="00DA7AF6">
        <w:rPr>
          <w:rFonts w:eastAsia="Calibri" w:cstheme="minorHAnsi"/>
          <w:sz w:val="24"/>
          <w:szCs w:val="24"/>
        </w:rPr>
        <w:t>5</w:t>
      </w:r>
      <w:r w:rsidR="0010309E">
        <w:rPr>
          <w:rFonts w:eastAsia="Calibri" w:cstheme="minorHAnsi"/>
          <w:sz w:val="24"/>
          <w:szCs w:val="24"/>
        </w:rPr>
        <w:t xml:space="preserve"> m</w:t>
      </w:r>
      <w:r w:rsidR="0010309E">
        <w:rPr>
          <w:rFonts w:eastAsia="Calibri" w:cstheme="minorHAnsi"/>
          <w:sz w:val="24"/>
          <w:szCs w:val="24"/>
          <w:vertAlign w:val="superscript"/>
        </w:rPr>
        <w:t>3</w:t>
      </w:r>
      <w:r w:rsidR="0010309E">
        <w:rPr>
          <w:rFonts w:eastAsia="Calibri" w:cstheme="minorHAnsi"/>
          <w:sz w:val="24"/>
          <w:szCs w:val="24"/>
        </w:rPr>
        <w:t>.  Koszt materiału do zasypania szamba ponosi wykonawca</w:t>
      </w:r>
    </w:p>
    <w:p w14:paraId="0DC8C907" w14:textId="3FBD8004" w:rsidR="00DA7AF6" w:rsidRDefault="00B343D3" w:rsidP="00DA7AF6">
      <w:pPr>
        <w:spacing w:after="0" w:line="360" w:lineRule="auto"/>
        <w:jc w:val="both"/>
        <w:rPr>
          <w:rFonts w:eastAsia="Calibri" w:cstheme="minorHAnsi"/>
          <w:sz w:val="24"/>
          <w:szCs w:val="24"/>
          <w:vertAlign w:val="superscript"/>
        </w:rPr>
      </w:pPr>
      <w:r>
        <w:rPr>
          <w:rFonts w:eastAsia="Calibri" w:cstheme="minorHAnsi"/>
          <w:sz w:val="24"/>
          <w:szCs w:val="24"/>
        </w:rPr>
        <w:t xml:space="preserve">Ad. 7  </w:t>
      </w:r>
      <w:r w:rsidR="00DA7AF6">
        <w:rPr>
          <w:rFonts w:eastAsia="Calibri" w:cstheme="minorHAnsi"/>
          <w:sz w:val="24"/>
          <w:szCs w:val="24"/>
        </w:rPr>
        <w:t>Do wyceny należy przyjąć 60 m</w:t>
      </w:r>
      <w:r w:rsidR="00DA7AF6">
        <w:rPr>
          <w:rFonts w:eastAsia="Calibri" w:cstheme="minorHAnsi"/>
          <w:sz w:val="24"/>
          <w:szCs w:val="24"/>
          <w:vertAlign w:val="superscript"/>
        </w:rPr>
        <w:t>3</w:t>
      </w:r>
    </w:p>
    <w:p w14:paraId="4934E0C4" w14:textId="0C9FA88E" w:rsidR="00B343D3" w:rsidRDefault="00B343D3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641211E5" w14:textId="766B799E" w:rsidR="00B343D3" w:rsidRDefault="00B343D3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B343D3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3021D310" wp14:editId="1C530F87">
            <wp:extent cx="5760720" cy="22129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031E" w14:textId="3CF65B1B" w:rsidR="00B343D3" w:rsidRDefault="00B343D3" w:rsidP="00B343D3">
      <w:pPr>
        <w:spacing w:after="0" w:line="360" w:lineRule="auto"/>
        <w:jc w:val="both"/>
        <w:rPr>
          <w:rFonts w:eastAsia="Calibri" w:cstheme="minorHAnsi"/>
          <w:sz w:val="24"/>
          <w:szCs w:val="24"/>
          <w:vertAlign w:val="superscript"/>
        </w:rPr>
      </w:pPr>
      <w:r>
        <w:rPr>
          <w:rFonts w:eastAsia="Calibri" w:cstheme="minorHAnsi"/>
          <w:sz w:val="24"/>
          <w:szCs w:val="24"/>
        </w:rPr>
        <w:t>Ad. 1 Tak, materiał dostarczy Zamawiający</w:t>
      </w:r>
    </w:p>
    <w:p w14:paraId="275A6361" w14:textId="77777777" w:rsidR="00B343D3" w:rsidRDefault="00B343D3" w:rsidP="00B343D3">
      <w:pPr>
        <w:spacing w:after="0" w:line="360" w:lineRule="auto"/>
        <w:jc w:val="both"/>
        <w:rPr>
          <w:rFonts w:eastAsia="Calibri" w:cstheme="minorHAnsi"/>
          <w:sz w:val="24"/>
          <w:szCs w:val="24"/>
          <w:vertAlign w:val="superscript"/>
        </w:rPr>
      </w:pPr>
      <w:r>
        <w:rPr>
          <w:rFonts w:eastAsia="Calibri" w:cstheme="minorHAnsi"/>
          <w:sz w:val="24"/>
          <w:szCs w:val="24"/>
        </w:rPr>
        <w:t>Ad. 2  Tak</w:t>
      </w:r>
    </w:p>
    <w:p w14:paraId="51A343AC" w14:textId="53616603" w:rsidR="00B343D3" w:rsidRDefault="00B343D3" w:rsidP="00B343D3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Ad. 3  Do wyceny należy przyjąć 42 </w:t>
      </w:r>
      <w:proofErr w:type="spellStart"/>
      <w:r>
        <w:rPr>
          <w:rFonts w:eastAsia="Calibri" w:cstheme="minorHAnsi"/>
          <w:sz w:val="24"/>
          <w:szCs w:val="24"/>
        </w:rPr>
        <w:t>mb</w:t>
      </w:r>
      <w:proofErr w:type="spellEnd"/>
      <w:r>
        <w:rPr>
          <w:rFonts w:eastAsia="Calibri" w:cstheme="minorHAnsi"/>
          <w:sz w:val="24"/>
          <w:szCs w:val="24"/>
        </w:rPr>
        <w:t>, materiał dostarczy Zamawiający</w:t>
      </w:r>
    </w:p>
    <w:p w14:paraId="7F68099A" w14:textId="6A93AEC7" w:rsidR="00B343D3" w:rsidRDefault="00B343D3" w:rsidP="00B343D3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Ad. 4  Do wyceny należy przyjąć 30 </w:t>
      </w:r>
      <w:proofErr w:type="spellStart"/>
      <w:r>
        <w:rPr>
          <w:rFonts w:eastAsia="Calibri" w:cstheme="minorHAnsi"/>
          <w:sz w:val="24"/>
          <w:szCs w:val="24"/>
        </w:rPr>
        <w:t>mb</w:t>
      </w:r>
      <w:proofErr w:type="spellEnd"/>
      <w:r>
        <w:rPr>
          <w:rFonts w:eastAsia="Calibri" w:cstheme="minorHAnsi"/>
          <w:sz w:val="24"/>
          <w:szCs w:val="24"/>
        </w:rPr>
        <w:t>, materiał dostarczy Zamawiający</w:t>
      </w:r>
    </w:p>
    <w:p w14:paraId="55455D45" w14:textId="785BF31F" w:rsidR="00B343D3" w:rsidRDefault="00B343D3" w:rsidP="00B343D3">
      <w:pPr>
        <w:spacing w:after="0" w:line="360" w:lineRule="auto"/>
        <w:jc w:val="both"/>
        <w:rPr>
          <w:rFonts w:eastAsia="Calibri" w:cstheme="minorHAnsi"/>
          <w:sz w:val="24"/>
          <w:szCs w:val="24"/>
          <w:vertAlign w:val="superscript"/>
        </w:rPr>
      </w:pPr>
      <w:r>
        <w:rPr>
          <w:rFonts w:eastAsia="Calibri" w:cstheme="minorHAnsi"/>
          <w:sz w:val="24"/>
          <w:szCs w:val="24"/>
        </w:rPr>
        <w:t xml:space="preserve">Ad. 5  Do wyceny należy przyjąć </w:t>
      </w:r>
      <w:r w:rsidR="000F02FB">
        <w:rPr>
          <w:rFonts w:eastAsia="Calibri" w:cstheme="minorHAnsi"/>
          <w:sz w:val="24"/>
          <w:szCs w:val="24"/>
        </w:rPr>
        <w:t>7</w:t>
      </w:r>
      <w:r>
        <w:rPr>
          <w:rFonts w:eastAsia="Calibri" w:cstheme="minorHAnsi"/>
          <w:sz w:val="24"/>
          <w:szCs w:val="24"/>
        </w:rPr>
        <w:t>4 m</w:t>
      </w:r>
      <w:r>
        <w:rPr>
          <w:rFonts w:eastAsia="Calibri" w:cstheme="minorHAnsi"/>
          <w:sz w:val="24"/>
          <w:szCs w:val="24"/>
          <w:vertAlign w:val="superscript"/>
        </w:rPr>
        <w:t>3</w:t>
      </w:r>
    </w:p>
    <w:p w14:paraId="3696A496" w14:textId="77777777" w:rsidR="00EC42D7" w:rsidRDefault="00EC42D7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7E8DCC12" w14:textId="713FC5DD" w:rsidR="002341DC" w:rsidRDefault="00CD457D" w:rsidP="004C74F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     </w:t>
      </w:r>
      <w:r w:rsidR="004C74FD" w:rsidRPr="00E864C9">
        <w:rPr>
          <w:rFonts w:eastAsia="Calibri" w:cstheme="minorHAnsi"/>
          <w:sz w:val="24"/>
          <w:szCs w:val="24"/>
        </w:rPr>
        <w:t xml:space="preserve">Zamawiający zgodnie z art. 284 ust. </w:t>
      </w:r>
      <w:r w:rsidR="004C74FD">
        <w:rPr>
          <w:rFonts w:eastAsia="Calibri" w:cstheme="minorHAnsi"/>
          <w:sz w:val="24"/>
          <w:szCs w:val="24"/>
        </w:rPr>
        <w:t xml:space="preserve">6 </w:t>
      </w:r>
      <w:r w:rsidR="004C74FD" w:rsidRPr="00E864C9">
        <w:rPr>
          <w:rFonts w:eastAsia="Calibri" w:cstheme="minorHAnsi"/>
          <w:sz w:val="24"/>
          <w:szCs w:val="24"/>
        </w:rPr>
        <w:t xml:space="preserve">ustawy </w:t>
      </w:r>
      <w:proofErr w:type="spellStart"/>
      <w:r w:rsidR="004C74FD">
        <w:rPr>
          <w:rFonts w:eastAsia="Calibri" w:cstheme="minorHAnsi"/>
          <w:sz w:val="24"/>
          <w:szCs w:val="24"/>
        </w:rPr>
        <w:t>Pzp</w:t>
      </w:r>
      <w:proofErr w:type="spellEnd"/>
      <w:r w:rsidR="004C74FD">
        <w:rPr>
          <w:rFonts w:eastAsia="Calibri" w:cstheme="minorHAnsi"/>
          <w:sz w:val="24"/>
          <w:szCs w:val="24"/>
        </w:rPr>
        <w:t xml:space="preserve">, udostępnia treść pytań wraz </w:t>
      </w:r>
      <w:r w:rsidR="004E57BC">
        <w:rPr>
          <w:rFonts w:eastAsia="Calibri" w:cstheme="minorHAnsi"/>
          <w:sz w:val="24"/>
          <w:szCs w:val="24"/>
        </w:rPr>
        <w:t xml:space="preserve">             </w:t>
      </w:r>
      <w:r w:rsidR="004C74FD">
        <w:rPr>
          <w:rFonts w:eastAsia="Calibri" w:cstheme="minorHAnsi"/>
          <w:sz w:val="24"/>
          <w:szCs w:val="24"/>
        </w:rPr>
        <w:t xml:space="preserve">z wyjaśnieniami na stronie internetowej prowadzonego postępowania.    </w:t>
      </w:r>
    </w:p>
    <w:p w14:paraId="2F049A74" w14:textId="4D5616FF" w:rsidR="00702EA4" w:rsidRDefault="002341DC" w:rsidP="004E57BC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D91EED">
        <w:rPr>
          <w:rFonts w:ascii="Calibri" w:hAnsi="Calibri" w:cs="Calibri"/>
          <w:sz w:val="24"/>
          <w:szCs w:val="24"/>
        </w:rPr>
        <w:t xml:space="preserve">Jednocześnie Zamawiający informuje, że odpowiedzi na zapytania do treści SWZ udzielone Wykonawcom i zamieszczone na stronie internetowej, które prowadzą do zmiany treści SWZ lub nadania zapisom SWZ nowego znaczenia, należy traktować jako modyfikację treści SWZ, </w:t>
      </w:r>
      <w:r w:rsidR="004E57BC">
        <w:rPr>
          <w:rFonts w:ascii="Calibri" w:hAnsi="Calibri" w:cs="Calibri"/>
          <w:sz w:val="24"/>
          <w:szCs w:val="24"/>
        </w:rPr>
        <w:t xml:space="preserve">  </w:t>
      </w:r>
      <w:r w:rsidRPr="00D91EED">
        <w:rPr>
          <w:rFonts w:ascii="Calibri" w:hAnsi="Calibri" w:cs="Calibri"/>
          <w:sz w:val="24"/>
          <w:szCs w:val="24"/>
        </w:rPr>
        <w:t xml:space="preserve">o której mowa w art. </w:t>
      </w:r>
      <w:r w:rsidR="00D91EED" w:rsidRPr="00D91EED">
        <w:rPr>
          <w:rFonts w:ascii="Calibri" w:hAnsi="Calibri" w:cs="Calibri"/>
          <w:sz w:val="24"/>
          <w:szCs w:val="24"/>
        </w:rPr>
        <w:t>286</w:t>
      </w:r>
      <w:r w:rsidRPr="00D91EED">
        <w:rPr>
          <w:rFonts w:ascii="Calibri" w:hAnsi="Calibri" w:cs="Calibri"/>
          <w:sz w:val="24"/>
          <w:szCs w:val="24"/>
        </w:rPr>
        <w:t xml:space="preserve"> ust. </w:t>
      </w:r>
      <w:r w:rsidR="00D91EED" w:rsidRPr="00D91EED">
        <w:rPr>
          <w:rFonts w:ascii="Calibri" w:hAnsi="Calibri" w:cs="Calibri"/>
          <w:sz w:val="24"/>
          <w:szCs w:val="24"/>
        </w:rPr>
        <w:t>1</w:t>
      </w:r>
      <w:r w:rsidRPr="00D91EED">
        <w:rPr>
          <w:rFonts w:ascii="Calibri" w:hAnsi="Calibri" w:cs="Calibri"/>
          <w:sz w:val="24"/>
          <w:szCs w:val="24"/>
        </w:rPr>
        <w:t xml:space="preserve"> ustawy z dnia </w:t>
      </w:r>
      <w:r w:rsidR="00D91EED" w:rsidRPr="00D91EED">
        <w:rPr>
          <w:rFonts w:ascii="Calibri" w:hAnsi="Calibri" w:cs="Calibri"/>
          <w:sz w:val="24"/>
          <w:szCs w:val="24"/>
        </w:rPr>
        <w:t>11</w:t>
      </w:r>
      <w:r w:rsidRPr="00D91EED">
        <w:rPr>
          <w:rFonts w:ascii="Calibri" w:hAnsi="Calibri" w:cs="Calibri"/>
          <w:sz w:val="24"/>
          <w:szCs w:val="24"/>
        </w:rPr>
        <w:t xml:space="preserve"> </w:t>
      </w:r>
      <w:r w:rsidR="00D91EED" w:rsidRPr="00D91EED">
        <w:rPr>
          <w:rFonts w:ascii="Calibri" w:hAnsi="Calibri" w:cs="Calibri"/>
          <w:sz w:val="24"/>
          <w:szCs w:val="24"/>
        </w:rPr>
        <w:t>września</w:t>
      </w:r>
      <w:r w:rsidRPr="00D91EED">
        <w:rPr>
          <w:rFonts w:ascii="Calibri" w:hAnsi="Calibri" w:cs="Calibri"/>
          <w:sz w:val="24"/>
          <w:szCs w:val="24"/>
        </w:rPr>
        <w:t xml:space="preserve"> 20</w:t>
      </w:r>
      <w:r w:rsidR="00D91EED" w:rsidRPr="00D91EED">
        <w:rPr>
          <w:rFonts w:ascii="Calibri" w:hAnsi="Calibri" w:cs="Calibri"/>
          <w:sz w:val="24"/>
          <w:szCs w:val="24"/>
        </w:rPr>
        <w:t>19</w:t>
      </w:r>
      <w:r w:rsidRPr="00D91EED">
        <w:rPr>
          <w:rFonts w:ascii="Calibri" w:hAnsi="Calibri" w:cs="Calibri"/>
          <w:sz w:val="24"/>
          <w:szCs w:val="24"/>
        </w:rPr>
        <w:t xml:space="preserve"> r. Prawo zamówień publicznych.</w:t>
      </w:r>
    </w:p>
    <w:sectPr w:rsidR="00702E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11DAB"/>
    <w:multiLevelType w:val="hybridMultilevel"/>
    <w:tmpl w:val="006473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2602E"/>
    <w:multiLevelType w:val="hybridMultilevel"/>
    <w:tmpl w:val="39864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66595"/>
    <w:multiLevelType w:val="hybridMultilevel"/>
    <w:tmpl w:val="BD18C0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76C83"/>
    <w:multiLevelType w:val="hybridMultilevel"/>
    <w:tmpl w:val="7E6A28D6"/>
    <w:lvl w:ilvl="0" w:tplc="25521706">
      <w:start w:val="1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E46A0"/>
    <w:multiLevelType w:val="hybridMultilevel"/>
    <w:tmpl w:val="B170A6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0590A"/>
    <w:multiLevelType w:val="hybridMultilevel"/>
    <w:tmpl w:val="24A67692"/>
    <w:lvl w:ilvl="0" w:tplc="25521706">
      <w:start w:val="1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25A26"/>
    <w:multiLevelType w:val="hybridMultilevel"/>
    <w:tmpl w:val="353827D8"/>
    <w:lvl w:ilvl="0" w:tplc="CC10379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6F10BF"/>
    <w:multiLevelType w:val="hybridMultilevel"/>
    <w:tmpl w:val="485E9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CC36A1"/>
    <w:multiLevelType w:val="hybridMultilevel"/>
    <w:tmpl w:val="B170A6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F97361"/>
    <w:multiLevelType w:val="hybridMultilevel"/>
    <w:tmpl w:val="C2E0A9A8"/>
    <w:lvl w:ilvl="0" w:tplc="FAFC575E">
      <w:start w:val="1"/>
      <w:numFmt w:val="decimal"/>
      <w:lvlText w:val="%1."/>
      <w:lvlJc w:val="left"/>
      <w:pPr>
        <w:ind w:left="785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num w:numId="1" w16cid:durableId="1782218283">
    <w:abstractNumId w:val="2"/>
  </w:num>
  <w:num w:numId="2" w16cid:durableId="2067950165">
    <w:abstractNumId w:val="1"/>
  </w:num>
  <w:num w:numId="3" w16cid:durableId="529954019">
    <w:abstractNumId w:val="7"/>
  </w:num>
  <w:num w:numId="4" w16cid:durableId="1274291586">
    <w:abstractNumId w:val="5"/>
  </w:num>
  <w:num w:numId="5" w16cid:durableId="1249969984">
    <w:abstractNumId w:val="3"/>
  </w:num>
  <w:num w:numId="6" w16cid:durableId="973678989">
    <w:abstractNumId w:val="4"/>
  </w:num>
  <w:num w:numId="7" w16cid:durableId="125123643">
    <w:abstractNumId w:val="8"/>
  </w:num>
  <w:num w:numId="8" w16cid:durableId="1846821137">
    <w:abstractNumId w:val="6"/>
  </w:num>
  <w:num w:numId="9" w16cid:durableId="188744779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370847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C3A"/>
    <w:rsid w:val="00046DE7"/>
    <w:rsid w:val="00050149"/>
    <w:rsid w:val="00080E3C"/>
    <w:rsid w:val="000B6667"/>
    <w:rsid w:val="000D0397"/>
    <w:rsid w:val="000F02FB"/>
    <w:rsid w:val="000F3827"/>
    <w:rsid w:val="0010309E"/>
    <w:rsid w:val="00112E59"/>
    <w:rsid w:val="001138B8"/>
    <w:rsid w:val="00140600"/>
    <w:rsid w:val="00170C33"/>
    <w:rsid w:val="00187DF3"/>
    <w:rsid w:val="002341DC"/>
    <w:rsid w:val="0024088C"/>
    <w:rsid w:val="002810F2"/>
    <w:rsid w:val="002C5A0D"/>
    <w:rsid w:val="003139C6"/>
    <w:rsid w:val="00317A49"/>
    <w:rsid w:val="00321A07"/>
    <w:rsid w:val="00332276"/>
    <w:rsid w:val="00374A71"/>
    <w:rsid w:val="003D4540"/>
    <w:rsid w:val="003E327A"/>
    <w:rsid w:val="004228BF"/>
    <w:rsid w:val="0045034B"/>
    <w:rsid w:val="00462C46"/>
    <w:rsid w:val="00466607"/>
    <w:rsid w:val="004C74FD"/>
    <w:rsid w:val="004D5923"/>
    <w:rsid w:val="004E57BC"/>
    <w:rsid w:val="00531600"/>
    <w:rsid w:val="0054778C"/>
    <w:rsid w:val="0058715F"/>
    <w:rsid w:val="005A1BA5"/>
    <w:rsid w:val="005B4A3C"/>
    <w:rsid w:val="005C5E87"/>
    <w:rsid w:val="005D4B76"/>
    <w:rsid w:val="00611909"/>
    <w:rsid w:val="00630784"/>
    <w:rsid w:val="00652394"/>
    <w:rsid w:val="00661641"/>
    <w:rsid w:val="00680FE5"/>
    <w:rsid w:val="006C5EE3"/>
    <w:rsid w:val="00702EA4"/>
    <w:rsid w:val="00707510"/>
    <w:rsid w:val="00720525"/>
    <w:rsid w:val="00720D40"/>
    <w:rsid w:val="007407B8"/>
    <w:rsid w:val="007452C7"/>
    <w:rsid w:val="00760804"/>
    <w:rsid w:val="007B12A6"/>
    <w:rsid w:val="007C7560"/>
    <w:rsid w:val="007D47ED"/>
    <w:rsid w:val="007E64DF"/>
    <w:rsid w:val="007F12D1"/>
    <w:rsid w:val="00814985"/>
    <w:rsid w:val="00820B53"/>
    <w:rsid w:val="00826451"/>
    <w:rsid w:val="00874F90"/>
    <w:rsid w:val="008A1794"/>
    <w:rsid w:val="008C5A60"/>
    <w:rsid w:val="00931AFE"/>
    <w:rsid w:val="00997B26"/>
    <w:rsid w:val="009C44E9"/>
    <w:rsid w:val="009D53B9"/>
    <w:rsid w:val="00A1215C"/>
    <w:rsid w:val="00A26054"/>
    <w:rsid w:val="00A41B7A"/>
    <w:rsid w:val="00A56C27"/>
    <w:rsid w:val="00AC7E88"/>
    <w:rsid w:val="00AD0D35"/>
    <w:rsid w:val="00AD543C"/>
    <w:rsid w:val="00AF58A0"/>
    <w:rsid w:val="00B16746"/>
    <w:rsid w:val="00B21369"/>
    <w:rsid w:val="00B343D3"/>
    <w:rsid w:val="00B42FC5"/>
    <w:rsid w:val="00B43553"/>
    <w:rsid w:val="00B5384A"/>
    <w:rsid w:val="00B73F04"/>
    <w:rsid w:val="00B9345E"/>
    <w:rsid w:val="00BC002A"/>
    <w:rsid w:val="00BE3D83"/>
    <w:rsid w:val="00BF1B4B"/>
    <w:rsid w:val="00C24728"/>
    <w:rsid w:val="00C34D47"/>
    <w:rsid w:val="00CB7E30"/>
    <w:rsid w:val="00CC59AB"/>
    <w:rsid w:val="00CD457D"/>
    <w:rsid w:val="00D2468B"/>
    <w:rsid w:val="00D24BD8"/>
    <w:rsid w:val="00D339AC"/>
    <w:rsid w:val="00D46FB5"/>
    <w:rsid w:val="00D50C3A"/>
    <w:rsid w:val="00D55DF3"/>
    <w:rsid w:val="00D91EED"/>
    <w:rsid w:val="00D97934"/>
    <w:rsid w:val="00DA7AF6"/>
    <w:rsid w:val="00E2126B"/>
    <w:rsid w:val="00E864C9"/>
    <w:rsid w:val="00EB4FA5"/>
    <w:rsid w:val="00EC3AB5"/>
    <w:rsid w:val="00EC42D7"/>
    <w:rsid w:val="00EE58A9"/>
    <w:rsid w:val="00F51B14"/>
    <w:rsid w:val="00F72310"/>
    <w:rsid w:val="00F93074"/>
    <w:rsid w:val="00FA5149"/>
    <w:rsid w:val="00FD0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26321"/>
  <w15:docId w15:val="{B1EEBA5E-D1D1-418C-8662-D1811A06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652394"/>
    <w:pPr>
      <w:ind w:left="720"/>
      <w:contextualSpacing/>
    </w:pPr>
  </w:style>
  <w:style w:type="paragraph" w:styleId="Bezodstpw">
    <w:name w:val="No Spacing"/>
    <w:qFormat/>
    <w:rsid w:val="00E864C9"/>
    <w:pPr>
      <w:spacing w:after="0" w:line="240" w:lineRule="auto"/>
    </w:pPr>
  </w:style>
  <w:style w:type="character" w:styleId="Hipercze">
    <w:name w:val="Hyperlink"/>
    <w:rsid w:val="002341DC"/>
    <w:rPr>
      <w:color w:val="0000FF"/>
      <w:u w:val="single"/>
    </w:rPr>
  </w:style>
  <w:style w:type="paragraph" w:customStyle="1" w:styleId="CharCharChar1">
    <w:name w:val="Char Char Char1"/>
    <w:basedOn w:val="Normalny"/>
    <w:rsid w:val="002341DC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4E57BC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Default">
    <w:name w:val="Default"/>
    <w:rsid w:val="00997B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rsid w:val="0024088C"/>
  </w:style>
  <w:style w:type="paragraph" w:customStyle="1" w:styleId="Textbody">
    <w:name w:val="Text body"/>
    <w:basedOn w:val="Normalny"/>
    <w:rsid w:val="00BF1B4B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styleId="Uwydatnienie">
    <w:name w:val="Emphasis"/>
    <w:basedOn w:val="Domylnaczcionkaakapitu"/>
    <w:uiPriority w:val="20"/>
    <w:qFormat/>
    <w:rsid w:val="00A41B7A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0D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186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436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606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32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029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25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216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5483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555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04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75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00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7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4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9969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870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0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32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325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80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53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297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Bełdowska  Katarzyna</dc:creator>
  <cp:keywords/>
  <dc:description/>
  <cp:lastModifiedBy>Longin Tomasz</cp:lastModifiedBy>
  <cp:revision>2</cp:revision>
  <cp:lastPrinted>2022-05-23T12:12:00Z</cp:lastPrinted>
  <dcterms:created xsi:type="dcterms:W3CDTF">2022-05-23T12:14:00Z</dcterms:created>
  <dcterms:modified xsi:type="dcterms:W3CDTF">2022-05-23T12:14:00Z</dcterms:modified>
</cp:coreProperties>
</file>